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cf68dec300e4a03"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30970</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JAVNA VATROGASNA POSTROJBA OPATIJA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1.049.871,20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1.137.804,01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1.027.181,20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1.050.979,23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22.690,00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86.824,78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382,7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13.426,85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6.940,82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13.426,85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6.940,82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51,7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9.263,15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79.883,96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862,4</w:t>
            </w:r>
          </w:p>
        </w:tc>
      </w:tr>
    </w:tbl>
    <w:p>
      <w:pPr>
        <w:spacing w:before="0" w:after="0"/>
      </w:pPr>
    </w:p>
    <w:p>
      <w:pPr>
        <w:jc w:val="both"/>
      </w:pPr>
      <w:r>
        <w:t xml:space="preserve">Javna vatrogasna postrojba Opatija proračunski je korisnik Grada Opatije i od 2016. godine posluje u sustavu Gradske riznice. Uz Grad Opatiju (s učešćem od 57%), osnivači Javne vatrogasne postrojbe Opatija su i Općina Matulji (s učešćem od 23%), Općina Lovran (s učešćem od 14%), te Općina Mošćenička Draga (s učešćem od 6%), koje putem proračuna Grada financiraju djelatnost javne ustanove. Međusobni odnosi o financiranju regulirani su ugovorima. Djelatnost JVP Opatija podrazumijeva sudjelovanje u provedbi preventivnih mjera zaštite od požara i eksplozija, gašenje požara i spašavanje ljudi i imovine ugroženih požarom i eksplozijom, pružanje tehničke pomoći u nezgodama i opasnim situacijama, educiranje građanstva u provođenju preventive i osposobljavanje za zaštitu od požara, te obavljanje i drugih poslova u ekološkim i inim nesrećama. Postrojba broji 42 radnika raspoređena na 10 radnih mjesta sukladno Pravilniku o unutarnjem ustrojstvu i načinu rada u JVP Opatija, odnosno Pravilniku o klasifikaciji postrojbi i koeficijentima složenosti poslova te radnih mjesta i mjerila za utvrđivanje radnih mjesta vatrogasaca.</w:t>
      </w:r>
    </w:p>
    <w:p>
      <w:pPr>
        <w:jc w:val="both"/>
      </w:pPr>
      <w:r>
        <w:t xml:space="preserve">Na dan 30.06.2026. godine zaposlen je 41 radnik, budući je s danom 01. lipnja jedan radnik (zamjenik zapovjednika postrojbe) raskinuo radni odnos, te se nakon unutarnje preraspodjele, očekuje raspisivanje natječaja.</w:t>
      </w:r>
    </w:p>
    <w:p>
      <w:pPr>
        <w:jc w:val="both"/>
      </w:pPr>
      <w:r>
        <w:t xml:space="preserve">Ukupni prihodi Javne vatrogasne postrojbe Opatija sastoje se od prihoda iz nadležnog proračuna Grada Opatije, od pomoći iz inozemstva i od subjekata unutar  općeg proračuna/pomoći proračunu iz drugih proračuna od JL(R)PS – Općine Matulji, Lovran i Mošćenička Draga (sadrže prihode ostvarene temeljem Odluke o minimalnim financijskim standardima za obavljanje djelatnosti Javnih vatrogasnih postrojbi u 2026. godini, Narodne novine br. 13/26), od prihoda od pruženih usluga nastalim pružanjem usluga protupožarnih osiguranja i usluga osnovom sklopljenih ugovora o pružanju automatske vatrodojave. Ukupni prihodi ostvareni u promatranom razdoblju veći su od ostvarenja u istom razdoblju prethodne godine za +8,4% ili u apsolutnom iznosu za +87.932,81 euro koji se sastoje od više ostvarenih prihoda iz nadležnog proračuna za +37.970,94 eura (+6,7%), više ostvarenih prihoda od pomoći iz proračuna koji nije nadležan za +49.701,18 eura (+10,5%) te više ostvarenih vlastitih prihoda/donacija za +260,69 eura (+1,9%).</w:t>
      </w:r>
    </w:p>
    <w:p>
      <w:pPr>
        <w:jc w:val="both"/>
      </w:pPr>
      <w:r>
        <w:t xml:space="preserve">Ukupni rashodi poslovanja, u odnosu na prošlogodišnje promatrano razdoblje veći su za +2,3% ili za +23.798,03 eura, pri čemu su rashodi za zaposlene ostvareni na prošlogodišnjoj razini, dok materijalni rashodi rastu za +33,9% (+25.575,99 eura), sukladno planskim veličinama za 2026. godinu.</w:t>
      </w:r>
    </w:p>
    <w:p>
      <w:pPr>
        <w:jc w:val="both"/>
      </w:pPr>
      <w:r>
        <w:t xml:space="preserve">Za tekuće izvještajno razdoblje ostvaren je višak prihoda i primitaka u iznosu od +79.883,96 eura. Sastoji se od viška prihoda poslovanja +86.824,78 eura i manjka prihoda od nefinancijske imovine –6.940,82 eura, što zajedno s prenesenim metodološkim manjkom iz 2025. godine u iznosu od -77.612,77 eura, čini višak prihoda i primitaka u iznosu od +2.271,19 eura.</w:t>
      </w:r>
    </w:p>
    <w:p>
      <w:pPr>
        <w:jc w:val="both"/>
      </w:pPr>
      <w:r>
        <w:t xml:space="preserve"> </w:t>
      </w:r>
    </w:p>
    <w:p>
      <w:pPr>
        <w:jc w:val="both"/>
      </w:pPr>
      <w:r>
        <w:t xml:space="preserv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1.049.871,20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1.137.804,01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108,4</w:t>
            </w:r>
          </w:p>
        </w:tc>
      </w:tr>
    </w:tbl>
    <w:p>
      <w:pPr>
        <w:spacing w:before="0" w:after="0"/>
      </w:pPr>
    </w:p>
    <w:p>
      <w:pPr>
        <w:jc w:val="both"/>
      </w:pPr>
      <w:r>
        <w:t xml:space="preserve">Ostvareni prihodi poslovanja veći su od ostvarenja u promatranom razdoblju prethodne godine za +8,4% što predstavlja povećanje od +87.932,81 euro. Prihodi koje je Javna vatrogasna postrojba Opatija ostvarila u prvom  polugodištu 2026. godine prihodi su iz proračuna Grada Opatije, prihodi od JL(R)PS – Općine Matulji, Lovran i Mošćenička Draga, prihodi ostvareni temeljem Odluke o minimalnim financijskim standardima za obavljanje djelatnosti Javnih vatrogasnih postrojbi u 2026. godini, te prihodi nastali pružanjem usluga protupožarnih osiguranja i usluga osnovom sklopljenih ugovora o pružanju automatske vatrodojave.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473.177,67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522.878,85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w:t>
            </w:r>
          </w:p>
        </w:tc>
      </w:tr>
    </w:tbl>
    <w:p>
      <w:pPr>
        <w:spacing w:before="0" w:after="0"/>
      </w:pPr>
    </w:p>
    <w:p>
      <w:pPr>
        <w:jc w:val="both"/>
      </w:pPr>
      <w:r>
        <w:t xml:space="preserve">Ostvareni su prihodi u većem iznosu u odnosu na isto razdoblje prethodne godine za +49.701,18 eura ili +10,5%, sukladno planskim veličinama sadržanim u Financijskom planu za 2026. godinu. Prihodi se odnose na doznačena sredstva za redovnu djelatnost (519.954,30 eura) i kapitalna ulaganja (2.924,55 eura) iz proračuna jedinica lokalne samouprave (Općina Lovran, Općina Matulji i Općina M. Draga) s kojim Javna vatrogasna postrojba Opatija ima sklopljene Ugovore o sufinanciranju djelatnosti JVP Opatija na njihovom području. Navedene JLS su uz Grad Opatiju suosnivači JVP, a njihov udio u financiranju iznosi 43,0%.</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proračunu i izvanproračunskim korisnicima iz drugih proračuna (šifre 6331+6332)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473.177,67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S 31.12.2025. godine izvršena je korekcija evidentiranja sredstava s podskupine 633 Pomoći proračunu iz drugih proračuna i izvanproračunskim korisnicima na podskupinu 636 Pomoći proračunskim korisnicima iz proračuna koji im nije nadležan, sukladno Zakonu o proračunu (NN, br. 144/21).</w:t>
      </w:r>
    </w:p>
    <w:p>
      <w:pPr>
        <w:jc w:val="both"/>
      </w:pPr>
      <w:r>
        <w:t xml:space="preserve">Kako su evidencije ostvarenog u izvještajnom razdoblju prethodne i ranijih godina evidentirane na računu 633, to je sada potrebno usporedbu izvršiti s ostvarenjem na računu 636.</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471.657,98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S 31.12.2025. godine izvršena je korekcija evidentiranja sredstava s podskupine 633 Pomoći proračunu iz drugih proračuna i izvanproračunskim korisnicima na podskupinu 636 Pomoći proračunskim korisnicima iz proračuna koji im nije nadležan, sukladno Zakonu o proračunu (NN, br. 144/21).</w:t>
      </w:r>
    </w:p>
    <w:p>
      <w:pPr>
        <w:jc w:val="both"/>
      </w:pPr>
      <w:r>
        <w:t xml:space="preserve">Kako su evidencije ostvarenog u izvještajnom razdoblju prethodne i ranijih godina evidentirane na računu 6331, to je sada potrebno usporedbu izvršiti s ostvarenjem na računu 6361.</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1.519,69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 </w:t>
      </w:r>
    </w:p>
    <w:p>
      <w:pPr>
        <w:jc w:val="both"/>
      </w:pPr>
      <w:r>
        <w:t xml:space="preserve">S 31.12.2025. godine izvršena je korekcija evidentiranja sredstava s podskupine 633 Pomoći proračunu iz drugih proračuna i izvanproračunskim korisnicima na podskupinu 636 Pomoći proračunskim korisnicima iz proračuna koji im nije nadležan, sukladno Zakonu o proračunu (NN, br. 144/21).</w:t>
      </w:r>
    </w:p>
    <w:p>
      <w:pPr>
        <w:jc w:val="both"/>
      </w:pPr>
      <w:r>
        <w:t xml:space="preserve">Kako su evidencije ostvarenog u izvještajnom razdoblju prethodne i ranijih godina evidentirane na računu 6332, to je sada potrebno usporedbu izvršiti s ostvarenjem na računu 6362.</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proračunskim korisnicima iz proračuna koji im nije nadležan (šifre 6361+6362)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522.878,85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S 31.12.2025. godine izvršena je korekcija evidentiranja sredstava s podskupine 633 Pomoći proračunu iz drugih proračuna i izvanproračunskim korisnicima na podskupinu 636 Pomoći proračunskim korisnicima iz proračuna koji im nije nadležan, sukladno Zakonu o proračunu (NN, br. 144/21).</w:t>
      </w:r>
    </w:p>
    <w:p>
      <w:pPr>
        <w:jc w:val="both"/>
      </w:pPr>
      <w:r>
        <w:t xml:space="preserve">Kako su evidencije ostvarenog u izvještajnom razdoblju prethodne i ranijih godina evidentirane na računu 633, uspoređujući ova dva računa dolazi se do više ostvarenog u izvještajnom razdoblju tekuće godine za +10,5% ili u apsolutnom iznosu za +49.701,18 eura, sukladno financijskom planu za 2026. godinu.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519.954,30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Uspoređujući račun iz računskog plana 6361 s računom 6331 vidljivo je da su prihodi od tekućih pomoći proračunskim korisnicima iz proračuna koji im nije nadležan ostvareni s povećanjem od +10,24% ili +48.296,32 eura. Sredstva iznad minimalnog standarda ostvarena su u iznosu 380.285,76 eura, a iz decentraliziranih funkcija 139.668,54 eura. Za financiranje djelatnosti vatrogastva do minimalnog standarda za decentralizirane funkcije osiguravaju se sredstva iz namjenske stope 1,0% iz dohotka, te iz sredstava poravnanja RH, a Uredbom i Odlukom Vlade Republike Hrvatske (NN 13/26) za 2026. godinu utvrđen je iznos od 635.492,00 eura što je za +7.349,00 eura više od Odluke za 2025. godinu. Na Grad Opatiju odnosi se 57% ili 362.230,00 eura, Općinu Matulji 23%, ili 146.163,00 eura, Općinu Lovran 14% ili 88.969,00 eura i Općinu M. Draga 6% ili 38.130,00 eura. Navedeni iznos usvojen je u  I. Izmjenama i dopunama financijskog plana JVP Opatija za 2026. godinu.</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2.924,55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Uspoređujući ostvareno u izvještajnom razdoblju tekuće godine s ostvarenjem u izvještajnom razdoblju prethodne godine na računu 6332 vidljivo je da su kapitalne pomoći proračunskim korisnicima iz proračuna koji im nije nadležan ostvarene u nešto većem iznosu za +1.404,86 eura, što je pratilo nabave nefinancijske imovine tijekom prvog polugodišta.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13.392,33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13.653,02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101,9</w:t>
            </w:r>
          </w:p>
        </w:tc>
      </w:tr>
    </w:tbl>
    <w:p>
      <w:pPr>
        <w:spacing w:before="0" w:after="0"/>
      </w:pPr>
    </w:p>
    <w:p>
      <w:pPr>
        <w:jc w:val="both"/>
      </w:pPr>
      <w:r>
        <w:t xml:space="preserve">Prihodi od pruženih usluga ostvareni su u nešto većem iznosu u odnosu na izvještajno razdoblje prethodne godine +1.660,69 eura ili +13,8%. Donacija nije bio, za razliku od prethodne godine kada su ostvarene u iznosu od 1.400,00 eura, tako da račun 66 ostvaruje povećanje ukupno za +1,9% ili za +260,69 eura.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i od HZZO-a na temelju ugovornih obveza (šifre 671+673)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563.301,20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601.272,14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106,7</w:t>
            </w:r>
          </w:p>
        </w:tc>
      </w:tr>
    </w:tbl>
    <w:p>
      <w:pPr>
        <w:spacing w:before="0" w:after="0"/>
      </w:pPr>
    </w:p>
    <w:p>
      <w:pPr>
        <w:jc w:val="both"/>
      </w:pPr>
      <w:r>
        <w:t xml:space="preserve">Prihodi se odnose na doznačena sredstva iz Proračuna Grada Opatije, kao osnivača s većinskim učešćem u JVP Opatija i u odnosu na ostvarenje u izvještajnom razdoblju prethodne godine veći su za +6,7% ili za +37.970,94 eura. Sastoje se od prihoda za financiranje rashoda poslovanja i prihoda za financiranje rashoda za nabavu nefinancijske imovine.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561.269,52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597.424,45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106,4</w:t>
            </w:r>
          </w:p>
        </w:tc>
      </w:tr>
    </w:tbl>
    <w:p>
      <w:pPr>
        <w:spacing w:before="0" w:after="0"/>
      </w:pPr>
    </w:p>
    <w:p>
      <w:r>
        <w:t xml:space="preserve">Ova vrsta prihoda bilježi rast ostvarenja od +6,4% (+36.154,93 eura) sukladno Financijskog planu za 2026. godinu.</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2.031,68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3.847,69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189,4</w:t>
            </w:r>
          </w:p>
        </w:tc>
      </w:tr>
    </w:tbl>
    <w:p>
      <w:pPr>
        <w:spacing w:before="0" w:after="0"/>
      </w:pPr>
    </w:p>
    <w:p>
      <w:pPr>
        <w:jc w:val="both"/>
      </w:pPr>
      <w:r>
        <w:t xml:space="preserve">Ova vrsta prihoda bilježi rast u odnosu na ostvarenje iz izvještajnog razdoblja prethodne godine za +89,4% što je u apsolutnom iznosu rast od samo +1.813,04 euro, sukladno različitoj dinamici nabave nefinancijske imovine u odnosu na izvještajno razdoblje prethodne godine.</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1.027.181,20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1.050.979,23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102,3</w:t>
            </w:r>
          </w:p>
        </w:tc>
      </w:tr>
    </w:tbl>
    <w:p>
      <w:pPr>
        <w:spacing w:before="0" w:after="0"/>
      </w:pPr>
    </w:p>
    <w:p>
      <w:pPr>
        <w:jc w:val="both"/>
      </w:pPr>
      <w:r>
        <w:t xml:space="preserve">Rashodi poslovanja bilježe rast u odnosu na ostvarene rashode u izvještajnom razdoblju prethodne godine za +2,3%, a sastoje se od Rashoda za zaposlene s učešćem od 90,2% ili u apsolutnom iznosu 947.871,73 eura, od Materijalnih rashoda s učešćem od 9,6% ili 101.007,50 eura i Naknada građanima i kućanstvima s učešćem od 0,2% ili 2.100,00 eura. Povećanje bilježe materijalni rashodi za +33,9%, dok su rashodi za zaposlene na prošlogodišnjem ostvarenju (-0,4%).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951.749,69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947.871,73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99,6</w:t>
            </w:r>
          </w:p>
        </w:tc>
      </w:tr>
    </w:tbl>
    <w:p>
      <w:pPr>
        <w:spacing w:before="0" w:after="0"/>
      </w:pPr>
    </w:p>
    <w:p>
      <w:pPr>
        <w:jc w:val="both"/>
      </w:pPr>
      <w:r>
        <w:t xml:space="preserve">Rashodi za zaposlene ostvareni su na prošlogodišnjoj razini (indeks 99,6), što je rezultat razlike između rasta plaća i doprinosa za +7,6% i pada ostalih rashoda za zaposlene za -51,%, buduću u 2026. godini nisu isplaćivane otpremnine kao što je bio slučaj u 2025. godini (isplaćene tri otpremnine 72.663,42 eura). Rashodi za plaće s pripadajućim doprinosima bilježe rast kao posljedice primjene odredbi Aneksa broj III kolektivnom ugovoru za radnike u JVP Opatija, kojim se podigla osnovica za izračun plaće, počevši s plaćom za siječanj 2026. koja se isplaćuje u veljači.</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75.431,51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101.007,50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133,9</w:t>
            </w:r>
          </w:p>
        </w:tc>
      </w:tr>
    </w:tbl>
    <w:p>
      <w:pPr>
        <w:spacing w:before="0" w:after="0"/>
      </w:pPr>
    </w:p>
    <w:p>
      <w:pPr>
        <w:jc w:val="both"/>
      </w:pPr>
      <w:r>
        <w:t xml:space="preserve">Materijalni rashodi rastu po stopi od +33,9%, što u apsolutnom iznosu predstavlja povećanje od +25.575,99 eura. U ukupnim materijalnim rashodima, vrijednosno su najznačajniji rashodi za materijal i energiju s učešćem od 45,2%, zatim slijede rashodi za usluge s učešćem od 28,1%, naknade troškova zaposlenima s učešćem od 18,5%, te ostali nespomenuti rashodi poslovanja s učešćem od 8,2%.</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25.842,16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45.614,61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176,5</w:t>
            </w:r>
          </w:p>
        </w:tc>
      </w:tr>
    </w:tbl>
    <w:p>
      <w:pPr>
        <w:spacing w:before="0" w:after="0"/>
      </w:pPr>
    </w:p>
    <w:p>
      <w:pPr>
        <w:jc w:val="both"/>
      </w:pPr>
      <w:r>
        <w:t xml:space="preserve">U rashodima za materijal i energiju koji rastu za +76,5% ili +19.772,45 eura, rashod za nabavu službene, radne i zaštitne odjeće i obuće zastupljen je s najvećim učešćem od 52,4% i bilježi porast od čak 194,9%, sukladno Financijskom planu i Planu nabave za JVP Opatija.  </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4.098,22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190,9</w:t>
            </w:r>
          </w:p>
        </w:tc>
      </w:tr>
    </w:tbl>
    <w:p>
      <w:pPr>
        <w:spacing w:before="0" w:after="0"/>
      </w:pPr>
    </w:p>
    <w:p>
      <w:pPr>
        <w:jc w:val="both"/>
      </w:pPr>
      <w:r>
        <w:t xml:space="preserve">Rashodi za nabavu uredskog materijala i ostalih materijalnih rashoda bilježe povećanje od +90,9%, što u apsolutnom iznosu predstavlja povećanje od +1.951,25 eura budući se ranije nabavljao fotokopirni papir u odnosu na prošlogodišnje razdoblje, a za potrebe izrade  elaborata o provedenim vatrogasnim vježbama, nabavili su se suplementi za dislokacije, te nešto više materijala za čišćenje. </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9.944,62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13.328,50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134,0</w:t>
            </w:r>
          </w:p>
        </w:tc>
      </w:tr>
    </w:tbl>
    <w:p>
      <w:pPr>
        <w:spacing w:before="0" w:after="0"/>
      </w:pPr>
    </w:p>
    <w:p>
      <w:pPr>
        <w:jc w:val="both"/>
      </w:pPr>
      <w:r>
        <w:t xml:space="preserve">Rashodi za energiju koji učestvuju u ukupnim materijalnih rashodima s učešćem od 13,2% rastu po stopi od +34,0% kao posljedica kretanja cijena na tržištu naftnih derivata, a i nešto više prijeđenih kilometara (+800).</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4.378,11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2.216,75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50,6</w:t>
            </w:r>
          </w:p>
        </w:tc>
      </w:tr>
    </w:tbl>
    <w:p>
      <w:pPr>
        <w:spacing w:before="0" w:after="0"/>
      </w:pPr>
    </w:p>
    <w:p>
      <w:pPr>
        <w:jc w:val="both"/>
      </w:pPr>
      <w:r>
        <w:t xml:space="preserve">Rashodi za materijal i dijelove za tekuće i investicijsko održavanje bilježe smanjenje od -49,4% što je u skladu s financijskim planom za 2026. godinu, budući je prošle godine financirano uređenje garderobe i ureda na katu postrojbe. Radovi su obavljeni u vlastitoj režiji.</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1.261,59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2.050,39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162,5</w:t>
            </w:r>
          </w:p>
        </w:tc>
      </w:tr>
    </w:tbl>
    <w:p>
      <w:pPr>
        <w:spacing w:before="0" w:after="0"/>
      </w:pPr>
    </w:p>
    <w:p>
      <w:r>
        <w:t xml:space="preserve">Ovo povećanje od +62,5% u apsolutnom iznosu čini iznos od samo +788,80 eura.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8.110,87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23.920,75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294,9</w:t>
            </w:r>
          </w:p>
        </w:tc>
      </w:tr>
    </w:tbl>
    <w:p>
      <w:pPr>
        <w:spacing w:before="0" w:after="0"/>
      </w:pPr>
    </w:p>
    <w:p>
      <w:pPr>
        <w:jc w:val="both"/>
      </w:pPr>
      <w:r>
        <w:t xml:space="preserve">Sukladno Planu nabave za 2026. godinu, nabava radne i zaštitne odjeće i obuće planirana je u drugom kvartalu, uslijed čega je i nastala razlika u ostvarenju u odnosu na izvještajno razdoblje prethodne godine. U odnosu na prethodno promatrano razdoblje učinjene su veće nabave i to 8 odijela za šumske požare vrijednosti 5.508,00 eura, 40 pari radnih cipela za što je izdvojeno 6.750,00 eura, te vatrogasne čizme za gašenje požara otvorenog prostora za što je utrošeno 9.593,50 eura. U Financijskom planu za 2026. godinu ova stavka planirana je, u odnosu na Financijski plan za 2025. godinu s povećanjem od  +277,0%.</w:t>
      </w:r>
    </w:p>
    <w:p>
      <w:r>
        <w:t xml:space="preserve"> </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23.658,50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28.379,20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120,0</w:t>
            </w:r>
          </w:p>
        </w:tc>
      </w:tr>
    </w:tbl>
    <w:p>
      <w:pPr>
        <w:spacing w:before="0" w:after="0"/>
      </w:pPr>
    </w:p>
    <w:p>
      <w:pPr>
        <w:jc w:val="both"/>
      </w:pPr>
      <w:r>
        <w:t xml:space="preserve">Najveće učešće od 43,3% u ostvarenju tekuće godine ima rashod za usluge tekućeg i investicijskog održavanja koji raste po stopi od +10,8%, uslijed različite dinamike obavljanja servisa za vozila, jer većih, iznenadnih popravaka nije bilo. Najveći porast od +62,6% bilježe rashodi za intelektualne i osobne usluge, zbog ugovaranja usluge sređivanja arhivskog i dokumentarnog gradiva za što je utrošeno 3.000,00 eura. JVP Opatija je sada prvi put provela postupak sređivanja gradiva u njenom posjedu, te je dana 02. srpnja dobila Rješenje Državnog arhiva u Rijeci o odobrenju za izlučivanje dokumentarnog gradiva kojemu je protekao rok čuvanja.</w:t>
      </w:r>
    </w:p>
    <w:p>
      <w:pPr>
        <w:jc w:val="both"/>
      </w:pPr>
      <w:r>
        <w:t xml:space="preserve">Rashodi za zakupnine i najamnine rastu po stopi od +39,3% uslijed povećanja cijene temeljem sklopljenog Ugovora o zakupu i poslovno-tehničkoj suradnji, a za potrebe zakupa softwarea i opreme za CDS (Centralni Dojavni Sustav) za prijem signala za dojavu požara za 2026. godinu.</w:t>
      </w:r>
    </w:p>
    <w:p>
      <w:pPr>
        <w:jc w:val="both"/>
      </w:pPr>
      <w:r>
        <w:t xml:space="preserve">Komunalne usluge bilježe rast od +23,8% (+344,58 eura) uslijed provedene deratizacije objekta.</w:t>
      </w:r>
    </w:p>
    <w:p>
      <w:pPr>
        <w:jc w:val="both"/>
      </w:pPr>
      <w:r>
        <w:t xml:space="preserve"> </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3.785,34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6.154,45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162,6</w:t>
            </w:r>
          </w:p>
        </w:tc>
      </w:tr>
    </w:tbl>
    <w:p>
      <w:pPr>
        <w:spacing w:before="0" w:after="0"/>
      </w:pPr>
    </w:p>
    <w:p>
      <w:pPr>
        <w:jc w:val="both"/>
      </w:pPr>
      <w:r>
        <w:t xml:space="preserve">Ova vrsta rashoda bilježi povećanje od +62,6% ili u apsolutnom iznosu od +2.369,11 eura zbog sklapanja Ugovora o pružanju usluga sređivanja i izlučivanja arhivskog i dokumentarnog gradiva JVP Opatija.</w:t>
      </w:r>
    </w:p>
    <w:p>
      <w:pPr>
        <w:jc w:val="both"/>
      </w:pPr>
      <w:r>
        <w:t xml:space="preserve">Krajem mjeseca ožujka od strane Odjela za zaštitu arhivskog i dokumentarnog gradiva izvan arhiva Državnog arhiva u Rijeci izvršen je nadzor i pregled pismohrane JVP Opatija, te stručne konzultacije radi upravljanja javnim dokumentarnim gradivom. Slijedom konzultacija i sređivanja gradiva, dana 17. lipnja 2026. godine Državnom arhivu u Rijeci upućen je Prijedlog za izlučivanje i uništenje dokumentarnog gradiva u Javnoj vatrogasnoj postrojbi Opatija kojemu su istekli rokovi čuvanja, te ne postoji potreba za daljnjim čuvanjem istog. DARI je dostavio Rješenje osnovom kojeg će se do kraja mjeseca srpnja provesti postupak izlučivanja i uništenja gradiva.</w:t>
      </w:r>
    </w:p>
    <w:p>
      <w:r>
        <w:t xml:space="preserve"> </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7.090,89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8.341,13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117,6</w:t>
            </w:r>
          </w:p>
        </w:tc>
      </w:tr>
    </w:tbl>
    <w:p>
      <w:pPr>
        <w:spacing w:before="0" w:after="0"/>
      </w:pPr>
    </w:p>
    <w:p>
      <w:pPr>
        <w:jc w:val="both"/>
      </w:pPr>
      <w:r>
        <w:t xml:space="preserve">Ostali nespomenuti rashodi poslovanja blago rastu u odnosu na izvršenje u prethodnom promatranom razdoblju za +17,6% ili u apsolutnom iznosu +1.250,24 eura, od čega rast bilježe jedino premije osiguranja za +29,7%, dok smanjenje bilježe rashodi reprezentacije -77,8% (u apsolutnom iznosu –461,20 eura) i ostali nespomenuti rashodi –13,7% (u apsolutnom iznosu –51,66 eura).  </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5.929,35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7.692,45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129,7</w:t>
            </w:r>
          </w:p>
        </w:tc>
      </w:tr>
    </w:tbl>
    <w:p>
      <w:pPr>
        <w:spacing w:before="0" w:after="0"/>
      </w:pPr>
    </w:p>
    <w:p>
      <w:pPr>
        <w:jc w:val="both"/>
      </w:pPr>
      <w:r>
        <w:t xml:space="preserve">Povećanje rashoda za premije osiguranja proizlazi iz povećanja vrijednosti osnovica za obračun premije osiguranja od odgovornosti, a to su ukupan prihod i ukupne neto plaće ostvarene u prethodnoj godini.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22,2</w:t>
            </w:r>
          </w:p>
        </w:tc>
      </w:tr>
    </w:tbl>
    <w:p>
      <w:pPr>
        <w:spacing w:before="0" w:after="0"/>
      </w:pPr>
    </w:p>
    <w:p>
      <w:pPr>
        <w:jc w:val="both"/>
      </w:pPr>
      <w:r>
        <w:t xml:space="preserve">U izvještajnom razdoblju tekućeg godine ostvareno je manje rashoda za reprezentaciju za -77,8% ili -461,20 eura iz razloga što je prošle godine JVP Opatija obilježavala 80.-tu godišnjicu osnutka, što je proizvelo nešto veće troškove.</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na temelju osiguranja i druge naknade (šifre 371+372)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Rashod ostvaren u tekućem razdoblju sastoji se od nastalog troška nastavka školovanja dva radnika na Veleučilištu menadžmenta i sigurnosti Securus u Puli na stručnom prijediplomskom studiju Vatrogastva i zaštite od požara u trajanju od šest semestara za stjecanje stručnog zvanja stručni/a prvostupnik/ca inženjer/ka sigurnosti i zaštite smjera zaštita od požara.</w:t>
      </w:r>
    </w:p>
    <w:p>
      <w:pPr>
        <w:jc w:val="both"/>
      </w:pPr>
      <w:r>
        <w:t xml:space="preserve">U prethodnom izvještajnom razdoblju ovaj rashod evidentirao se na računu 3213 Stručno usavršavanje zaposlenika.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poslovanja (šifre 3-Z003+Z004)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1.027.181,20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1.050.979,23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102,3</w:t>
            </w:r>
          </w:p>
        </w:tc>
      </w:tr>
    </w:tbl>
    <w:p>
      <w:pPr>
        <w:spacing w:before="0" w:after="0"/>
      </w:pPr>
    </w:p>
    <w:p>
      <w:pPr>
        <w:jc w:val="both"/>
      </w:pPr>
      <w:r>
        <w:t xml:space="preserve">Ukupni rashodi poslovanja, u odnosu na prošlogodišnje promatrano razdoblje nešto su veći, za +2,3% ili za +23.798,03 eura uslijed porasta materijalnih rashoda, dok su ostale vrste rashoda ili manje ili na istoj razini kao i ostvarenje rashoda u izvještajnom razdoblju prethodne godine, a sve sukladno Financijskom planu za 2026. godinu.  </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22.690,00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86.824,78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382,7</w:t>
            </w:r>
          </w:p>
        </w:tc>
      </w:tr>
    </w:tbl>
    <w:p>
      <w:pPr>
        <w:spacing w:before="0" w:after="0"/>
      </w:pPr>
    </w:p>
    <w:p>
      <w:pPr>
        <w:jc w:val="both"/>
      </w:pPr>
      <w:r>
        <w:t xml:space="preserve">Kao i u prethodnom izvještajnom razdoblju ostvaren je višak prihoda poslovanja, ali ipak u nešto većem iznosu. Radi se o povećanju od +64.134,78 eura ili +282,7%, nastalo kao rezultat rasta prihoda poslovanja po većoj stopi (+8,4%), od stope po kojoj rastu rashodi (+2,3%).  </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76.765,62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77.612,77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101,1</w:t>
            </w:r>
          </w:p>
        </w:tc>
      </w:tr>
    </w:tbl>
    <w:p>
      <w:pPr>
        <w:spacing w:before="0" w:after="0"/>
      </w:pPr>
    </w:p>
    <w:p>
      <w:pPr>
        <w:jc w:val="both"/>
      </w:pPr>
      <w:r>
        <w:t xml:space="preserve">Preneseni manjak iz prethodne godine iznosi -77.612,77 eura i nešto je malo veći u odnosu na preneseni manjak iz 2024. godine (-76.765,62 eura) za +847,15 eura, a čine ga obračun plaće s pripadajućim davanjima za mjesec prosinac i računi iz prosinca 2025. godine za koje su sredstva proračuna doznačena u siječnju 2026. godine, odnosno radi se o tehničkom manjku koji se pokriva iz prihoda nadležnog proračuna za financiranje rashoda poslovanja, a što je utvrđeno konačnim obračunom za 2026. godinu. </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14.186,53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0,1</w:t>
            </w:r>
          </w:p>
        </w:tc>
      </w:tr>
    </w:tbl>
    <w:p>
      <w:pPr>
        <w:spacing w:before="0" w:after="0"/>
      </w:pPr>
    </w:p>
    <w:p>
      <w:pPr>
        <w:jc w:val="both"/>
      </w:pPr>
      <w:r>
        <w:t xml:space="preserve">U prošlogodišnjem promatranom razdoblju obračunati prihodi poslovanja – nenaplaćeni odnosili su se na nepravovremenu uplatu tekuće pomoći iz proračuna jednog od osnivača JVP Opatija. Uplata je bila izvršena 04.07.2025., umjesto zaključno s 30.06.2025., što je bio razlog većeg iznosa. U ovom polugodištu sve su uplate osnivača izvršene pravovremeno.</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i pruženih usluga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610,52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1.539,66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252,2</w:t>
            </w:r>
          </w:p>
        </w:tc>
      </w:tr>
    </w:tbl>
    <w:p>
      <w:pPr>
        <w:spacing w:before="0" w:after="0"/>
      </w:pPr>
    </w:p>
    <w:p>
      <w:pPr>
        <w:jc w:val="both"/>
      </w:pPr>
      <w:r>
        <w:t xml:space="preserve">Nenaplaćeni prihodi od pruženih usluga osnovom sklopljenih ugovora o vatrodojavi bilježe povećanje od +152,2%, što je u apsolutnom iznosu povećanje od +929,14 eura, a odnosi se na račun ispostavljen krajem mjeseca lipnja za vatrogasno osiguranje manifestacije europskog prvenstva u organizaciji Best Dance Group, koji je podmiren dana 08. srpnja 2026. godine.</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13.426,85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6.940,82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w:t>
            </w:r>
          </w:p>
        </w:tc>
      </w:tr>
    </w:tbl>
    <w:p>
      <w:pPr>
        <w:spacing w:before="0" w:after="0"/>
      </w:pPr>
    </w:p>
    <w:p>
      <w:pPr>
        <w:jc w:val="both"/>
      </w:pPr>
      <w:r>
        <w:t xml:space="preserve">Rashodi za nabavu nefinancijske imovine bilježe smanjenje od -48,3% uslijed razlike u dinamici nabave u odnosu na prethodno promatrano razdoblje.</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Postrojenja i oprema (šifre 4221 do 4228)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12.951,85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4.752,82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36,7</w:t>
            </w:r>
          </w:p>
        </w:tc>
      </w:tr>
    </w:tbl>
    <w:p>
      <w:pPr>
        <w:spacing w:before="0" w:after="0"/>
      </w:pPr>
    </w:p>
    <w:p>
      <w:pPr>
        <w:jc w:val="both"/>
      </w:pPr>
      <w:r>
        <w:t xml:space="preserve">Postrojenja i oprema manje su ostvareni za -63,3%, što u apsolutnom iznosu predstavlja manje ostvarenje za –8.199,03 eura, što čini razliku između više nabavljene komunikacije opreme za +4.022,50 eura i manje nabavljene opreme za održavanje i zaštitu za -11.722,02 eura, a sve sukladno različitoj dinamici provođenja nabave.</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Nematerijalna proizvedena imovina (šifre 4261 do 4264)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2.188,00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460,6</w:t>
            </w:r>
          </w:p>
        </w:tc>
      </w:tr>
    </w:tbl>
    <w:p>
      <w:pPr>
        <w:spacing w:before="0" w:after="0"/>
      </w:pPr>
    </w:p>
    <w:p>
      <w:pPr>
        <w:jc w:val="both"/>
      </w:pPr>
      <w:r>
        <w:t xml:space="preserve">U izvještajnom razdoblju tekuće godine rashodi za nabavu nematerijalne proizvedene imovine ostvareni su s povećanjem od +360,6% ili + 1.713,00 eura, a odnose se na plaćanje županijske upravne pristojbe za dobivanje građevinske dozvole za Centar za postupanje u kriznim situacijama Liburnije. U promatranom razdoblju prethodne godine ostvaren je rashod za geodetsku uslugu izrade Podloge za predaju glavnog projekta na ishođenje građevinske dozvole za potrebe izgradnje Centra.</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13.426,85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6.940,82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w:t>
            </w:r>
          </w:p>
        </w:tc>
      </w:tr>
    </w:tbl>
    <w:p>
      <w:pPr>
        <w:spacing w:before="0" w:after="0"/>
      </w:pPr>
    </w:p>
    <w:p>
      <w:pPr>
        <w:jc w:val="both"/>
      </w:pPr>
      <w:r>
        <w:t xml:space="preserve">Sukladno manje realiziranim nabavama - rashodima za nabavu nefinancijske imovine, manji je i manjak prihoda od nefinancijske imovine za -48,3% ili za –6.486,03 eura.</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14.186,53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0,1</w:t>
            </w:r>
          </w:p>
        </w:tc>
      </w:tr>
    </w:tbl>
    <w:p>
      <w:pPr>
        <w:spacing w:before="0" w:after="0"/>
      </w:pPr>
    </w:p>
    <w:p>
      <w:pPr>
        <w:jc w:val="both"/>
      </w:pPr>
      <w:r>
        <w:t xml:space="preserve">Obračunate prihode poslovanja čini razlika neplaćenih računa izdanih osnovom sklopljenih ugovora o vatrodojavi i usluga vatrogasnog osiguranja za mjesec lipanj (1.539,66 eura) i više plaćene tekuće pomoći iz proračuna koji nije nadležan (1.556,16 eura). U usporedbi s ostvarenjem iz izvještajnog razdoblja prethodne godine manji su za -14.170,03 eura, budući je u prošlog godini izostala pravovremena uplata jednog od osnivača JVP Opatija.</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 preneseni (šifre '9221x,9222x MP' - '9221x,9222x VP' + 92223 - 92213)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9222-9221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76.765,62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77.612,77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101,1</w:t>
            </w:r>
          </w:p>
        </w:tc>
      </w:tr>
    </w:tbl>
    <w:p>
      <w:pPr>
        <w:spacing w:before="0" w:after="0"/>
      </w:pPr>
    </w:p>
    <w:p>
      <w:pPr>
        <w:jc w:val="both"/>
      </w:pPr>
      <w:r>
        <w:t xml:space="preserve">Manjak prihoda preneseni u izvještajnom razdoblju tekuće godine gotovo je na istoj razini kao i u razdoblju prethodne godine. Ostvareni manjak prihoda i primitaka za pokriće u slijedećem razdoblju u iznosu od -77.612,77 eura čini tzv. metodološki manjak koji se sastoji od rashoda za plaće s pripadajućim davanjima za mjesec prosinac 2025. godine, isplaćene u siječnju 2026. godine, odnosno na račune za mjesec prosinac 2025. godine za koje su sredstva proračuna doznačena u siječnju 2026. godine (sukladno Zakonu o proračunu rashod se knjižio u prosincu 2025. godine, a prihod u mjesecu siječnju 2026. godine). </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raspoloživ u sljedećem razdoblju (šifre X005 + '9221-9222' - Y005 - '9222-9221')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2.271,19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Za tekuće izvještajno razdoblje ostvaren je ukupan višak prihoda u iznosu od +2.271,19 eura, kojeg čini razlika viška prihoda poslovanja +86.824,78 eura i manjka prihoda od nefinancijske imovine -6.940,82 eura, što zajedno s prenesenim metodološkim manjkom iz 2025. godine u iznosu od -77.612,77 eura, čini višak prihoda i primitaka raspoloživ u sljedećem razdoblju u iznosu od +2.271,19 eura.</w:t>
      </w:r>
    </w:p>
    <w:p>
      <w:r>
        <w:t xml:space="preserve"> </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Prosječan broj zaposlenih kod korisnika na osnovi sati rada (cijeli broj)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102,6</w:t>
            </w:r>
          </w:p>
        </w:tc>
      </w:tr>
    </w:tbl>
    <w:p>
      <w:pPr>
        <w:spacing w:before="0" w:after="0"/>
      </w:pPr>
    </w:p>
    <w:p>
      <w:pPr>
        <w:jc w:val="both"/>
      </w:pPr>
      <w:r>
        <w:t xml:space="preserve">U izvještajnom razdoblju tekuće godine ostvaren je nešto veći prosječan broj zaposlenih na osnovi sati rada (+2,6%), a rezultat je više ostvarenog fonda sati u odnosu na isto promatrano razdoblje prethodne godine, kada je zabilježeno korištenje 1 rodiljnog dopusta, 2 očinska dopusta i 2 roditeljska dopusta. Ujedno je od odlaska jednog zaposlenog radnika u mirovinu do upražnjenja radnog mjesta protekao rok od četiri mjeseca, u kojem je razdoblju JVP Opatija poslovala je s jednim zaposlenim manje.</w:t>
      </w:r>
    </w:p>
    <w:p>
      <w:pPr>
        <w:jc w:val="both"/>
      </w:pPr>
      <w:r>
        <w:t xml:space="preserve">U prvom polugodištu 2026. godine JVP Opatija posluje s 42 zaposlena radnika, odnosno od 01. lipnja s 41 zaposlenim, budući je s predmetnim danom došlo do raskida ugovora zamjenika zapovjednika. Uskoro se očekuje raspisivanje natječaja za zapošljavanje.</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iz općinskih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471.657,98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Kao što je ranije navedeno, usporedbu je potrebno učiniti s računom 63613, budući je s 31.12.2025. godine izvršena korekcija evidentiranja sredstava s podskupine 633 Pomoći proračunu iz drugih proračuna i izvanproračunskim korisnicima na podskupinu 636 Pomoći proračunskim korisnicima iz proračuna koji im nije nadležan, sukladno Zakonu o proračunu (NN, br. 144/21).</w:t>
      </w:r>
    </w:p>
    <w:p>
      <w:pPr>
        <w:jc w:val="both"/>
      </w:pPr>
      <w:r>
        <w:t xml:space="preserve">Usporedbom na takav način dolazi se do podatka o povećanju za +10,2% u odnosu na isto razdoblje prethodne godine, sukladno Financijskom planu za 2026. godinu.</w:t>
      </w:r>
    </w:p>
    <w:p>
      <w:pPr>
        <w:jc w:val="both"/>
      </w:pPr>
      <w:r>
        <w:t xml:space="preserve"> </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iz općinskih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1.519,69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Usporedbu je potrebno učiniti s računom 63623, budući je s 31.12.2025. godine izvršena korekcija evidentiranja sredstava s podskupine 633 Pomoći proračunu iz drugih proračuna i izvanproračunskim korisnicima na podskupinu 636 Pomoći proračunskim korisnicima iz proračuna koji im nije nadležan, sukladno Zakonu o proračunu (NN, br. 144/21).</w:t>
      </w:r>
    </w:p>
    <w:p>
      <w:pPr>
        <w:jc w:val="both"/>
      </w:pPr>
      <w:r>
        <w:t xml:space="preserve">Usporedbom na takav način dolazi se do podatka o povećanju od +92,4% ili +1.404,86 eura, koje je nastalo uslijed različite dinamike nabave kapitalne opreme.</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JLP(R)S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519.954,30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Usporedbu je potrebno učiniti s računom 63314, budući je s 31.12.2025. godine izvršena korekcija evidentiranja sredstava s podskupine 633 Pomoći proračunu iz drugih proračuna i izvanproračunskim korisnicima na podskupinu 636 Pomoći proračunskim korisnicima iz proračuna koji im nije nadležan, sukladno Zakonu o proračunu (NN, br. 144/21).</w:t>
      </w:r>
    </w:p>
    <w:p>
      <w:pPr>
        <w:jc w:val="both"/>
      </w:pPr>
      <w:r>
        <w:t xml:space="preserve"> Usporedbom na takav način dolazi se do podatka o povećanju za +10,2% u odnosu na isto razdoblje prethodne godine, sukladno Financijskom planu za 2026. godinu.</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JLP(R)S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2.924,55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Usporedbu je potrebno učiniti s računom 63324, budući je s 31.12.2025. godine izvršena korekcija evidentiranja sredstava s podskupine 633 Pomoći proračunu iz drugih proračuna i izvanproračunskim korisnicima na podskupinu 636 Pomoći proračunskim korisnicima iz proračuna koji im nije nadležan, sukladno Zakonu o proračunu (NN, br. 144/21).</w:t>
      </w:r>
    </w:p>
    <w:p>
      <w:pPr>
        <w:jc w:val="both"/>
      </w:pPr>
      <w:r>
        <w:t xml:space="preserve">Takvom usporedbom dolazi se do podatka o povećanju od +92,4% ili +1.404,86 eura, koje je nastalo uslijed različite dinamike nabave kapitalne opreme.</w:t>
      </w:r>
    </w:p>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Otpremnine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72.663,42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U izvještajnom razdoblju prethodne godine isplaćene su tri otpremnine zbog odlaska djelatnika u mirovinu. U 2026. godini otpremnine nisu isplaćene niti su predviđene financijskim planom za 2026. godinu.</w:t>
      </w:r>
    </w:p>
    <w:p/>
    <w:p>
      <w:pPr>
        <w:jc w:val="center"/>
        <w:pStyle w:val="Normal"/>
        <w:spacing w:line="240" w:lineRule="auto"/>
        <w:keepNext/>
      </w:pPr>
      <w:r>
        <w:rPr>
          <w:sz w:val="28"/>
          <w:rFonts w:ascii="Times New Roman" w:hAnsi="Times New Roman"/>
        </w:rPr>
        <w:t xml:space="preserve">Bilješka 47.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bolest, invalidnost i smrtni slučaj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2.874,77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216,6</w:t>
            </w:r>
          </w:p>
        </w:tc>
      </w:tr>
    </w:tbl>
    <w:p>
      <w:pPr>
        <w:spacing w:before="0" w:after="0"/>
      </w:pPr>
    </w:p>
    <w:p>
      <w:pPr>
        <w:jc w:val="both"/>
      </w:pPr>
      <w:r>
        <w:t xml:space="preserve">Ovaj račun bilježi rast rashoda od +116,6% ili u apsolutnom iznosu od +1.547,53 eura, budući je isplaćena naknada jednom radniku u vidu potpore za bolovanje duže od 90 dana i jedna pomoć za rođenje djeteta, sukladno odredbama Kolektivnog ugovora za radnike zaposlene u JVP Opatija. U istom razdoblju prethodne godine isplaćena je jedna pomoć za rođenje djeteta.</w:t>
      </w:r>
    </w:p>
    <w:p/>
    <w:p>
      <w:pPr>
        <w:jc w:val="center"/>
        <w:pStyle w:val="Normal"/>
        <w:spacing w:line="240" w:lineRule="auto"/>
        <w:keepNext/>
      </w:pPr>
      <w:r>
        <w:rPr>
          <w:sz w:val="28"/>
          <w:rFonts w:ascii="Times New Roman" w:hAnsi="Times New Roman"/>
        </w:rPr>
        <w:t xml:space="preserve">Bilješka 48.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na posao i s posla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13.227,42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13.506,20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102,1</w:t>
            </w:r>
          </w:p>
        </w:tc>
      </w:tr>
    </w:tbl>
    <w:p>
      <w:pPr>
        <w:spacing w:before="0" w:after="0"/>
      </w:pPr>
    </w:p>
    <w:p>
      <w:pPr>
        <w:jc w:val="both"/>
      </w:pPr>
      <w:r>
        <w:t xml:space="preserve">Povećanje od 2,1% je rezultat veće prisutnosti radnika na poslu u smislu manjeg korištenja rodiljnog/porodiljnog/očinskog dopusta u odnosu na prethodnu godinu.</w:t>
      </w:r>
    </w:p>
    <w:p/>
    <w:p>
      <w:pPr>
        <w:jc w:val="center"/>
        <w:pStyle w:val="Normal"/>
        <w:spacing w:line="240" w:lineRule="auto"/>
        <w:keepNext/>
      </w:pPr>
      <w:r>
        <w:rPr>
          <w:sz w:val="28"/>
          <w:rFonts w:ascii="Times New Roman" w:hAnsi="Times New Roman"/>
        </w:rPr>
        <w:t xml:space="preserve">Bilješka 49.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Obvezni i preventivni zdravstveni pregledi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90,9</w:t>
            </w:r>
          </w:p>
        </w:tc>
      </w:tr>
    </w:tbl>
    <w:p>
      <w:pPr>
        <w:spacing w:before="0" w:after="0"/>
      </w:pPr>
    </w:p>
    <w:p>
      <w:r>
        <w:t xml:space="preserve">Ovaj rashod je na gotovo istoj razini kao i u prethodnoj godini, manje je realizirano -4,18 eura.</w:t>
      </w:r>
    </w:p>
    <w:p/>
    <w:p>
      <w:pPr>
        <w:jc w:val="center"/>
        <w:pStyle w:val="Normal"/>
        <w:spacing w:line="240" w:lineRule="auto"/>
        <w:keepNext/>
      </w:pPr>
      <w:r>
        <w:rPr>
          <w:sz w:val="28"/>
          <w:rFonts w:ascii="Times New Roman" w:hAnsi="Times New Roman"/>
        </w:rPr>
        <w:t xml:space="preserve">Bilješka 50.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 zaposlenih</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2.163,17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3.371,43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155,9</w:t>
            </w:r>
          </w:p>
        </w:tc>
      </w:tr>
    </w:tbl>
    <w:p>
      <w:pPr>
        <w:spacing w:before="0" w:after="0"/>
      </w:pPr>
    </w:p>
    <w:p>
      <w:pPr>
        <w:jc w:val="both"/>
      </w:pPr>
      <w:r>
        <w:t xml:space="preserve">Povećanje rashoda za premiju osiguranja zaposlenih od +55,9% ili u apsolutnom iznosu +1.208,26 eura nastalo je uslijed izdavanja i knjiženja računa za osiguranje kolektivne nezgode s danom 30.06.2026., dok je račun u prethodnoj godini fakturiran kasnije s datumom u mjesecu srpnju.</w:t>
      </w:r>
    </w:p>
    <w:p/>
    <w:p>
      <w:pPr>
        <w:jc w:val="center"/>
        <w:pStyle w:val="Normal"/>
        <w:spacing w:line="240" w:lineRule="auto"/>
        <w:keepNext/>
      </w:pPr>
      <w:r>
        <w:rPr>
          <w:sz w:val="28"/>
          <w:rFonts w:ascii="Times New Roman" w:hAnsi="Times New Roman"/>
        </w:rPr>
        <w:t xml:space="preserve">Bilješka 51.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Stipendije i školarine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U izvještajnom razdoblju prethodne godine rashod stipendije evidentiran je na računu 3213, ali je tijekom godine (s 31.07.2025.) izvršena preknjižba na račun 37215.</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52.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180.537,66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Stanje obveza 1. siječnja sastoji se od 136.638,54 eura obveza za rashode poslovanja i 43.899,12 eura međusobnih obveza subjekata općeg proračuna na dan 31.12.2025. godine kada su i bile nedospjele. </w:t>
      </w:r>
    </w:p>
    <w:p>
      <w:pPr>
        <w:jc w:val="both"/>
      </w:pPr>
      <w:r>
        <w:t xml:space="preserve">Obveze za rashode poslovanja u iznosu od 136.638,54 eura sastoji se od obveza za zaposlene u iznosu od 131.139,211 eura, što predstavlja plaće radnicima sa svim davanjima za mjesec prosinac 2025. godine, isplaćenu u siječnju 2026. godine, od obveza za naknade za prijevoz za zaposlene za mjesec prosinac u iznosu od 2.039,53 eura, te obveze prema dobavljačima u iznos od 3.459,90 eura.</w:t>
      </w:r>
    </w:p>
    <w:p>
      <w:pPr>
        <w:jc w:val="both"/>
      </w:pPr>
      <w:r>
        <w:t xml:space="preserve">Međusobne obveze subjekata općeg proračuna ukupnog iznosa 43.899,12 eura sastoje se od 42.243,364 eura obveza proračunskog korisnika JVP Opatija za povrat u proračun osnivača JLS temeljem godišnjeg obračuna za 2025. godinu, 1.655,48 eura obveze proračunskog korisnika JVP Opatija za povrat u proračun Grada Opatije - naknada za bolovanje na teret HZZO-a, sukladno odredbi čl. 142., Pravilnika o proračunskom računovodstvu i Računskom planu (NN 158/23 i 154/24).</w:t>
      </w:r>
    </w:p>
    <w:p/>
    <w:p>
      <w:pPr>
        <w:jc w:val="center"/>
        <w:pStyle w:val="Normal"/>
        <w:spacing w:line="240" w:lineRule="auto"/>
        <w:keepNext/>
      </w:pPr>
      <w:r>
        <w:rPr>
          <w:sz w:val="28"/>
          <w:rFonts w:ascii="Times New Roman" w:hAnsi="Times New Roman"/>
        </w:rPr>
        <w:t xml:space="preserve">Bilješka 53.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160.136,13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Stanje obveza na kraju izvještajnoj razdoblja iznosi 160.136,13 eura,  od čega se 158.041,33 eura odnosi se na obveze za rashode poslovanja, a 2.094,80 eura na obveze za predujmove, depozite i jamčevne pologe. Sve obveze su nedospjele.</w:t>
      </w:r>
    </w:p>
    <w:p/>
    <w:p>
      <w:pPr>
        <w:jc w:val="center"/>
        <w:pStyle w:val="Normal"/>
        <w:spacing w:line="240" w:lineRule="auto"/>
        <w:keepNext/>
      </w:pPr>
      <w:r>
        <w:rPr>
          <w:sz w:val="28"/>
          <w:rFonts w:ascii="Times New Roman" w:hAnsi="Times New Roman"/>
        </w:rPr>
        <w:t xml:space="preserve">Bilješka 54.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Na dan 30.06.2025. Javna vatrogasna postrojba Opatija nema nepodmirenih dospjelih obaveza. </w:t>
      </w:r>
    </w:p>
    <w:p>
      <w:pPr>
        <w:jc w:val="both"/>
      </w:pPr>
      <w:r>
        <w:t xml:space="preserve">Od ukupnih nedospjelih obveza na dan 30.06.2026. godine u iznosu od 160.136,13 eura, 158.041,33 eura odnosi se na obveze za rashode poslovanja, a 2.094,80 eura na obveze za predujmove, depozite i jamčevne pologe. </w:t>
      </w:r>
    </w:p>
    <w:p/>
    <w:p>
      <w:pPr>
        <w:jc w:val="center"/>
        <w:pStyle w:val="Normal"/>
        <w:spacing w:line="240" w:lineRule="auto"/>
        <w:keepNext/>
      </w:pPr>
      <w:r>
        <w:rPr>
          <w:sz w:val="28"/>
          <w:rFonts w:ascii="Times New Roman" w:hAnsi="Times New Roman"/>
        </w:rPr>
        <w:t xml:space="preserve">Bilješka 55.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160.136,13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Od ukupnih nedospjelih obveza na dan 30.06.2026. godine u iznosu od 160.136,13 eura, 158.041,33 eura odnosi se na obveze za rashode poslovanja, a 2.094,80 eura na obveze za predujmove, depozite i jamčevne pologe. </w:t>
      </w:r>
    </w:p>
    <w:p/>
    <w:p>
      <w:pPr>
        <w:jc w:val="center"/>
        <w:pStyle w:val="Normal"/>
        <w:spacing w:line="240" w:lineRule="auto"/>
        <w:keepNext/>
      </w:pPr>
      <w:r>
        <w:rPr>
          <w:sz w:val="28"/>
          <w:rFonts w:ascii="Times New Roman" w:hAnsi="Times New Roman"/>
        </w:rPr>
        <w:t xml:space="preserve">Bilješka 56.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158.041,33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Od 158.041,33 eura obveza za materijalne rashode, 152.401,55 eura odnosi se na obveze za zaposlene osnovom plaće obračunate za mjesec lipanj, a isplaćene 10. srpnja 2026. godine, a 5.639,78 eura se odnosi na obveze za materijalne rashode – računi dobavljača koji terete mjesec lipanj, a plaćeni su u mjesecu srpnju.</w:t>
      </w:r>
    </w:p>
    <w:p/>
    <w:p>
      <w:pPr>
        <w:jc w:val="center"/>
        <w:pStyle w:val="Normal"/>
        <w:spacing w:line="240" w:lineRule="auto"/>
        <w:keepNext/>
      </w:pPr>
      <w:r>
        <w:rPr>
          <w:sz w:val="28"/>
          <w:rFonts w:ascii="Times New Roman" w:hAnsi="Times New Roman"/>
        </w:rPr>
        <w:t xml:space="preserve">Bilješka 57.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2.094,80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Obveze za jamčevne pologe u iznosu od 2.000,00 eura odnose se na dvije jamčevine za ozbiljnost ponude osnovom provedenog postupka nabave male vrijednosti za nabavu vatrogasnih odijela za strukturne požare. Polozi su vraćeni ponuditeljima s danom 09.srpnja 2026. godine.</w:t>
      </w:r>
    </w:p>
    <w:p>
      <w:pPr>
        <w:jc w:val="both"/>
      </w:pPr>
      <w:r>
        <w:t xml:space="preserve">94,80 eura odnosi se na Obveze proračunskih korisnika za povrat u proračun – bolovanje na teret HZZO, sukladno odredbi čl. 142., Pravilnika o proračunskom računovodstvu i Računskom planu (NN 158/23 i 154/24), koji definira da proračunski korisnici kojima nadležni proračun osigurava sredstva za isplatu te naknade, sredstva primljena iz  nadležnog proračuna za tu namjenu ne priznaju kao prihod na podskupini 671 nego odobravaju račun 27612. Kako HZZO refundira sredstva na račun nadležnog proračuna koji je osigurao sredstva za isplatu te naknade, temeljem obavijesti proračuna, proračunski korisnici refundaciju sredstava evidentiraju zaduženjem računa 27612 (uz odobrenje računa 12911).</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83881fb180184050" /></Relationships>
</file>